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Organisational risk matrix</w:t>
      </w:r>
    </w:p>
    <w:p>
      <w:r>
        <w:t>Free starter template · Charity Egg Risk</w:t>
      </w:r>
    </w:p>
    <w:p>
      <w:r>
        <w:t>This is an editable starting point, not a completed assessment. Review actual circumstances, remove irrelevant prompts and add missing risks. Ratings and controls must be assessed by you. Avoid unnecessary personal information.</w:t>
      </w:r>
    </w:p>
    <w:tbl>
      <w:tblPr>
        <w:tblStyle w:val="TableGrid"/>
        <w:tblW w:type="auto" w:w="0"/>
        <w:tblLook w:firstColumn="1" w:firstRow="1" w:lastColumn="0" w:lastRow="0" w:noHBand="0" w:noVBand="1" w:val="04A0"/>
      </w:tblPr>
      <w:tblGrid>
        <w:gridCol w:w="5112"/>
        <w:gridCol w:w="5112"/>
      </w:tblGrid>
      <w:tr>
        <w:tc>
          <w:tcPr>
            <w:tcW w:type="dxa" w:w="5112"/>
          </w:tcPr>
          <w:p>
            <w:r>
              <w:t>Organisation</w:t>
            </w:r>
          </w:p>
        </w:tc>
        <w:tc>
          <w:tcPr>
            <w:tcW w:type="dxa" w:w="5112"/>
          </w:tcPr>
          <w:p>
            <w:r/>
          </w:p>
        </w:tc>
      </w:tr>
      <w:tr>
        <w:tc>
          <w:tcPr>
            <w:tcW w:type="dxa" w:w="5112"/>
          </w:tcPr>
          <w:p>
            <w:r>
              <w:t>Activity / scope</w:t>
            </w:r>
          </w:p>
        </w:tc>
        <w:tc>
          <w:tcPr>
            <w:tcW w:type="dxa" w:w="5112"/>
          </w:tcPr>
          <w:p>
            <w:r/>
          </w:p>
        </w:tc>
      </w:tr>
      <w:tr>
        <w:tc>
          <w:tcPr>
            <w:tcW w:type="dxa" w:w="5112"/>
          </w:tcPr>
          <w:p>
            <w:r>
              <w:t>Location</w:t>
            </w:r>
          </w:p>
        </w:tc>
        <w:tc>
          <w:tcPr>
            <w:tcW w:type="dxa" w:w="5112"/>
          </w:tcPr>
          <w:p>
            <w:r/>
          </w:p>
        </w:tc>
      </w:tr>
      <w:tr>
        <w:tc>
          <w:tcPr>
            <w:tcW w:type="dxa" w:w="5112"/>
          </w:tcPr>
          <w:p>
            <w:r>
              <w:t>Assessor / owner</w:t>
            </w:r>
          </w:p>
        </w:tc>
        <w:tc>
          <w:tcPr>
            <w:tcW w:type="dxa" w:w="5112"/>
          </w:tcPr>
          <w:p>
            <w:r/>
          </w:p>
        </w:tc>
      </w:tr>
      <w:tr>
        <w:tc>
          <w:tcPr>
            <w:tcW w:type="dxa" w:w="5112"/>
          </w:tcPr>
          <w:p>
            <w:r>
              <w:t>Assessment date</w:t>
            </w:r>
          </w:p>
        </w:tc>
        <w:tc>
          <w:tcPr>
            <w:tcW w:type="dxa" w:w="5112"/>
          </w:tcPr>
          <w:p>
            <w:r/>
          </w:p>
        </w:tc>
      </w:tr>
      <w:tr>
        <w:tc>
          <w:tcPr>
            <w:tcW w:type="dxa" w:w="5112"/>
          </w:tcPr>
          <w:p>
            <w:r>
              <w:t>Review date</w:t>
            </w:r>
          </w:p>
        </w:tc>
        <w:tc>
          <w:tcPr>
            <w:tcW w:type="dxa" w:w="5112"/>
          </w:tcPr>
          <w:p>
            <w:r/>
          </w:p>
        </w:tc>
      </w:tr>
    </w:tbl>
    <w:p>
      <w:pPr>
        <w:pStyle w:val="Heading1"/>
      </w:pPr>
      <w:r>
        <w:t>Organisational risk register</w:t>
      </w:r>
    </w:p>
    <w:p>
      <w:r>
        <w:t>Consider finance, governance, people, safeguarding, operations, reputation and strategy. Define what each likelihood and organisational impact rating means for your organisation. Do not use a health-and-safety injury scale automatically for financial or strategic risks.</w:t>
      </w:r>
    </w:p>
    <w:p>
      <w:r>
        <w:t>Record a risk reference, title, owner, existing controls, current likelihood and impact, actions with dates, and residual ratings. Plot references on the blank grid below after assessing them. Scores do not replace judgement; urgent concerns override scores.</w:t>
      </w:r>
    </w:p>
    <w:p>
      <w:pPr>
        <w:pStyle w:val="Heading2"/>
      </w:pPr>
      <w:r>
        <w:t>5 × 5 plotting grid</w:t>
      </w:r>
    </w:p>
    <w:tbl>
      <w:tblPr>
        <w:tblStyle w:val="TableGrid"/>
        <w:tblW w:type="auto" w:w="0"/>
        <w:tblLook w:firstColumn="1" w:firstRow="1" w:lastColumn="0" w:lastRow="0" w:noHBand="0" w:noVBand="1" w:val="04A0"/>
      </w:tblPr>
      <w:tblGrid>
        <w:gridCol w:w="1704"/>
        <w:gridCol w:w="1704"/>
        <w:gridCol w:w="1704"/>
        <w:gridCol w:w="1704"/>
        <w:gridCol w:w="1704"/>
        <w:gridCol w:w="1704"/>
      </w:tblGrid>
      <w:tr>
        <w:tc>
          <w:tcPr>
            <w:tcW w:type="dxa" w:w="1704"/>
          </w:tcPr>
          <w:p>
            <w:r>
              <w:t>Likelihood / Impact</w:t>
            </w:r>
          </w:p>
        </w:tc>
        <w:tc>
          <w:tcPr>
            <w:tcW w:type="dxa" w:w="1704"/>
          </w:tcPr>
          <w:p>
            <w:r>
              <w:t>1</w:t>
            </w:r>
          </w:p>
        </w:tc>
        <w:tc>
          <w:tcPr>
            <w:tcW w:type="dxa" w:w="1704"/>
          </w:tcPr>
          <w:p>
            <w:r>
              <w:t>2</w:t>
            </w:r>
          </w:p>
        </w:tc>
        <w:tc>
          <w:tcPr>
            <w:tcW w:type="dxa" w:w="1704"/>
          </w:tcPr>
          <w:p>
            <w:r>
              <w:t>3</w:t>
            </w:r>
          </w:p>
        </w:tc>
        <w:tc>
          <w:tcPr>
            <w:tcW w:type="dxa" w:w="1704"/>
          </w:tcPr>
          <w:p>
            <w:r>
              <w:t>4</w:t>
            </w:r>
          </w:p>
        </w:tc>
        <w:tc>
          <w:tcPr>
            <w:tcW w:type="dxa" w:w="1704"/>
          </w:tcPr>
          <w:p>
            <w:r>
              <w:t>5</w:t>
            </w:r>
          </w:p>
        </w:tc>
      </w:tr>
      <w:tr>
        <w:tc>
          <w:tcPr>
            <w:tcW w:type="dxa" w:w="1704"/>
          </w:tcPr>
          <w:p>
            <w:r>
              <w:t>5</w:t>
            </w:r>
          </w:p>
        </w:tc>
        <w:tc>
          <w:tcPr>
            <w:tcW w:type="dxa" w:w="1704"/>
          </w:tcPr>
          <w:p/>
        </w:tc>
        <w:tc>
          <w:tcPr>
            <w:tcW w:type="dxa" w:w="1704"/>
          </w:tcPr>
          <w:p/>
        </w:tc>
        <w:tc>
          <w:tcPr>
            <w:tcW w:type="dxa" w:w="1704"/>
          </w:tcPr>
          <w:p/>
        </w:tc>
        <w:tc>
          <w:tcPr>
            <w:tcW w:type="dxa" w:w="1704"/>
          </w:tcPr>
          <w:p/>
        </w:tc>
        <w:tc>
          <w:tcPr>
            <w:tcW w:type="dxa" w:w="1704"/>
          </w:tcPr>
          <w:p/>
        </w:tc>
      </w:tr>
      <w:tr>
        <w:tc>
          <w:tcPr>
            <w:tcW w:type="dxa" w:w="1704"/>
          </w:tcPr>
          <w:p>
            <w:r>
              <w:t>4</w:t>
            </w:r>
          </w:p>
        </w:tc>
        <w:tc>
          <w:tcPr>
            <w:tcW w:type="dxa" w:w="1704"/>
          </w:tcPr>
          <w:p/>
        </w:tc>
        <w:tc>
          <w:tcPr>
            <w:tcW w:type="dxa" w:w="1704"/>
          </w:tcPr>
          <w:p/>
        </w:tc>
        <w:tc>
          <w:tcPr>
            <w:tcW w:type="dxa" w:w="1704"/>
          </w:tcPr>
          <w:p/>
        </w:tc>
        <w:tc>
          <w:tcPr>
            <w:tcW w:type="dxa" w:w="1704"/>
          </w:tcPr>
          <w:p/>
        </w:tc>
        <w:tc>
          <w:tcPr>
            <w:tcW w:type="dxa" w:w="1704"/>
          </w:tcPr>
          <w:p/>
        </w:tc>
      </w:tr>
      <w:tr>
        <w:tc>
          <w:tcPr>
            <w:tcW w:type="dxa" w:w="1704"/>
          </w:tcPr>
          <w:p>
            <w:r>
              <w:t>3</w:t>
            </w:r>
          </w:p>
        </w:tc>
        <w:tc>
          <w:tcPr>
            <w:tcW w:type="dxa" w:w="1704"/>
          </w:tcPr>
          <w:p/>
        </w:tc>
        <w:tc>
          <w:tcPr>
            <w:tcW w:type="dxa" w:w="1704"/>
          </w:tcPr>
          <w:p/>
        </w:tc>
        <w:tc>
          <w:tcPr>
            <w:tcW w:type="dxa" w:w="1704"/>
          </w:tcPr>
          <w:p/>
        </w:tc>
        <w:tc>
          <w:tcPr>
            <w:tcW w:type="dxa" w:w="1704"/>
          </w:tcPr>
          <w:p/>
        </w:tc>
        <w:tc>
          <w:tcPr>
            <w:tcW w:type="dxa" w:w="1704"/>
          </w:tcPr>
          <w:p/>
        </w:tc>
      </w:tr>
      <w:tr>
        <w:tc>
          <w:tcPr>
            <w:tcW w:type="dxa" w:w="1704"/>
          </w:tcPr>
          <w:p>
            <w:r>
              <w:t>2</w:t>
            </w:r>
          </w:p>
        </w:tc>
        <w:tc>
          <w:tcPr>
            <w:tcW w:type="dxa" w:w="1704"/>
          </w:tcPr>
          <w:p/>
        </w:tc>
        <w:tc>
          <w:tcPr>
            <w:tcW w:type="dxa" w:w="1704"/>
          </w:tcPr>
          <w:p/>
        </w:tc>
        <w:tc>
          <w:tcPr>
            <w:tcW w:type="dxa" w:w="1704"/>
          </w:tcPr>
          <w:p/>
        </w:tc>
        <w:tc>
          <w:tcPr>
            <w:tcW w:type="dxa" w:w="1704"/>
          </w:tcPr>
          <w:p/>
        </w:tc>
        <w:tc>
          <w:tcPr>
            <w:tcW w:type="dxa" w:w="1704"/>
          </w:tcPr>
          <w:p/>
        </w:tc>
      </w:tr>
      <w:tr>
        <w:tc>
          <w:tcPr>
            <w:tcW w:type="dxa" w:w="1704"/>
          </w:tcPr>
          <w:p>
            <w:r>
              <w:t>1</w:t>
            </w:r>
          </w:p>
        </w:tc>
        <w:tc>
          <w:tcPr>
            <w:tcW w:type="dxa" w:w="1704"/>
          </w:tcPr>
          <w:p/>
        </w:tc>
        <w:tc>
          <w:tcPr>
            <w:tcW w:type="dxa" w:w="1704"/>
          </w:tcPr>
          <w:p/>
        </w:tc>
        <w:tc>
          <w:tcPr>
            <w:tcW w:type="dxa" w:w="1704"/>
          </w:tcPr>
          <w:p/>
        </w:tc>
        <w:tc>
          <w:tcPr>
            <w:tcW w:type="dxa" w:w="1704"/>
          </w:tcPr>
          <w:p/>
        </w:tc>
        <w:tc>
          <w:tcPr>
            <w:tcW w:type="dxa" w:w="1704"/>
          </w:tcPr>
          <w:p/>
        </w:tc>
      </w:tr>
    </w:tbl>
    <w:p>
      <w:r>
        <w:br w:type="page"/>
      </w:r>
    </w:p>
    <w:p>
      <w:pPr>
        <w:pStyle w:val="Heading1"/>
      </w:pPr>
      <w:r>
        <w:t>Risk record — duplicate for each risk</w:t>
      </w:r>
    </w:p>
    <w:tbl>
      <w:tblPr>
        <w:tblStyle w:val="TableGrid"/>
        <w:tblW w:type="auto" w:w="0"/>
        <w:tblLook w:firstColumn="1" w:firstRow="1" w:lastColumn="0" w:lastRow="0" w:noHBand="0" w:noVBand="1" w:val="04A0"/>
      </w:tblPr>
      <w:tblGrid>
        <w:gridCol w:w="5112"/>
        <w:gridCol w:w="5112"/>
      </w:tblGrid>
      <w:tr>
        <w:tc>
          <w:tcPr>
            <w:tcW w:type="dxa" w:w="5112"/>
          </w:tcPr>
          <w:p>
            <w:r>
              <w:t>Risk reference and title</w:t>
            </w:r>
          </w:p>
        </w:tc>
        <w:tc>
          <w:tcPr>
            <w:tcW w:type="dxa" w:w="5112"/>
          </w:tcPr>
          <w:p>
            <w:r>
              <w:br/>
            </w:r>
          </w:p>
        </w:tc>
      </w:tr>
      <w:tr>
        <w:tc>
          <w:tcPr>
            <w:tcW w:type="dxa" w:w="5112"/>
          </w:tcPr>
          <w:p>
            <w:r>
              <w:t>Category</w:t>
            </w:r>
          </w:p>
        </w:tc>
        <w:tc>
          <w:tcPr>
            <w:tcW w:type="dxa" w:w="5112"/>
          </w:tcPr>
          <w:p>
            <w:r>
              <w:br/>
            </w:r>
          </w:p>
        </w:tc>
      </w:tr>
      <w:tr>
        <w:tc>
          <w:tcPr>
            <w:tcW w:type="dxa" w:w="5112"/>
          </w:tcPr>
          <w:p>
            <w:r>
              <w:t>Description and organisational effect</w:t>
            </w:r>
          </w:p>
        </w:tc>
        <w:tc>
          <w:tcPr>
            <w:tcW w:type="dxa" w:w="5112"/>
          </w:tcPr>
          <w:p>
            <w:r>
              <w:br/>
            </w:r>
          </w:p>
        </w:tc>
      </w:tr>
      <w:tr>
        <w:tc>
          <w:tcPr>
            <w:tcW w:type="dxa" w:w="5112"/>
          </w:tcPr>
          <w:p>
            <w:r>
              <w:t>Owner</w:t>
            </w:r>
          </w:p>
        </w:tc>
        <w:tc>
          <w:tcPr>
            <w:tcW w:type="dxa" w:w="5112"/>
          </w:tcPr>
          <w:p>
            <w:r>
              <w:br/>
            </w:r>
          </w:p>
        </w:tc>
      </w:tr>
      <w:tr>
        <w:tc>
          <w:tcPr>
            <w:tcW w:type="dxa" w:w="5112"/>
          </w:tcPr>
          <w:p>
            <w:r>
              <w:t>Existing controls</w:t>
            </w:r>
          </w:p>
        </w:tc>
        <w:tc>
          <w:tcPr>
            <w:tcW w:type="dxa" w:w="5112"/>
          </w:tcPr>
          <w:p>
            <w:r>
              <w:br/>
            </w:r>
          </w:p>
        </w:tc>
      </w:tr>
      <w:tr>
        <w:tc>
          <w:tcPr>
            <w:tcW w:type="dxa" w:w="5112"/>
          </w:tcPr>
          <w:p>
            <w:r>
              <w:t>Likelihood (1–5)</w:t>
            </w:r>
          </w:p>
        </w:tc>
        <w:tc>
          <w:tcPr>
            <w:tcW w:type="dxa" w:w="5112"/>
          </w:tcPr>
          <w:p>
            <w:r>
              <w:br/>
            </w:r>
          </w:p>
        </w:tc>
      </w:tr>
      <w:tr>
        <w:tc>
          <w:tcPr>
            <w:tcW w:type="dxa" w:w="5112"/>
          </w:tcPr>
          <w:p>
            <w:r>
              <w:t>Impact (1–5)</w:t>
            </w:r>
          </w:p>
        </w:tc>
        <w:tc>
          <w:tcPr>
            <w:tcW w:type="dxa" w:w="5112"/>
          </w:tcPr>
          <w:p>
            <w:r>
              <w:br/>
            </w:r>
          </w:p>
        </w:tc>
      </w:tr>
      <w:tr>
        <w:tc>
          <w:tcPr>
            <w:tcW w:type="dxa" w:w="5112"/>
          </w:tcPr>
          <w:p>
            <w:r>
              <w:t>Current score / urgent concern</w:t>
            </w:r>
          </w:p>
        </w:tc>
        <w:tc>
          <w:tcPr>
            <w:tcW w:type="dxa" w:w="5112"/>
          </w:tcPr>
          <w:p>
            <w:r>
              <w:br/>
            </w:r>
          </w:p>
        </w:tc>
      </w:tr>
      <w:tr>
        <w:tc>
          <w:tcPr>
            <w:tcW w:type="dxa" w:w="5112"/>
          </w:tcPr>
          <w:p>
            <w:r>
              <w:t>Further actions and due dates</w:t>
            </w:r>
          </w:p>
        </w:tc>
        <w:tc>
          <w:tcPr>
            <w:tcW w:type="dxa" w:w="5112"/>
          </w:tcPr>
          <w:p>
            <w:r>
              <w:br/>
            </w:r>
          </w:p>
        </w:tc>
      </w:tr>
      <w:tr>
        <w:tc>
          <w:tcPr>
            <w:tcW w:type="dxa" w:w="5112"/>
          </w:tcPr>
          <w:p>
            <w:r>
              <w:t>Residual likelihood / impact / score</w:t>
            </w:r>
          </w:p>
        </w:tc>
        <w:tc>
          <w:tcPr>
            <w:tcW w:type="dxa" w:w="5112"/>
          </w:tcPr>
          <w:p>
            <w:r>
              <w:br/>
            </w:r>
          </w:p>
        </w:tc>
      </w:tr>
      <w:tr>
        <w:tc>
          <w:tcPr>
            <w:tcW w:type="dxa" w:w="5112"/>
          </w:tcPr>
          <w:p>
            <w:r>
              <w:t>Review date</w:t>
            </w:r>
          </w:p>
        </w:tc>
        <w:tc>
          <w:tcPr>
            <w:tcW w:type="dxa" w:w="5112"/>
          </w:tcPr>
          <w:p>
            <w:r>
              <w:br/>
            </w:r>
          </w:p>
        </w:tc>
      </w:tr>
      <w:tr>
        <w:tc>
          <w:tcPr>
            <w:tcW w:type="dxa" w:w="5112"/>
          </w:tcPr>
          <w:p>
            <w:r>
              <w:t>Rating definitions and rationale</w:t>
            </w:r>
          </w:p>
        </w:tc>
        <w:tc>
          <w:tcPr>
            <w:tcW w:type="dxa" w:w="5112"/>
          </w:tcPr>
          <w:p>
            <w:r>
              <w:br/>
            </w:r>
          </w:p>
        </w:tc>
      </w:tr>
    </w:tbl>
    <w:p>
      <w:r>
        <w:t>Online editor and further templates: https://risk.charityegg.co.uk/ — paid access coming soon.</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Organisational risk matrix</dc:title>
  <dc:subject/>
  <dc:creator>Charity Egg</dc:creator>
  <cp:keywords/>
  <dc:description>generated by python-docx</dc:description>
  <cp:lastModifiedBy/>
  <cp:revision>1</cp:revision>
  <dcterms:created xsi:type="dcterms:W3CDTF">2013-12-23T23:15:00Z</dcterms:created>
  <dcterms:modified xsi:type="dcterms:W3CDTF">2013-12-23T23:15:00Z</dcterms:modified>
  <cp:category/>
</cp:coreProperties>
</file>